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D41" w:rsidRPr="00380D41" w:rsidRDefault="00380D41" w:rsidP="00380D41">
      <w:pPr>
        <w:pStyle w:val="Tekst01"/>
        <w:rPr>
          <w:b/>
          <w:bCs/>
          <w:i/>
          <w:iCs/>
          <w:sz w:val="28"/>
          <w:szCs w:val="28"/>
          <w:u w:val="single"/>
        </w:rPr>
      </w:pPr>
      <w:r w:rsidRPr="00380D41">
        <w:rPr>
          <w:b/>
          <w:bCs/>
          <w:i/>
          <w:iCs/>
          <w:sz w:val="28"/>
          <w:szCs w:val="28"/>
          <w:u w:val="single"/>
        </w:rPr>
        <w:t>ZADA</w:t>
      </w:r>
      <w:r>
        <w:rPr>
          <w:b/>
          <w:bCs/>
          <w:i/>
          <w:iCs/>
          <w:sz w:val="28"/>
          <w:szCs w:val="28"/>
          <w:u w:val="single"/>
        </w:rPr>
        <w:t>CI</w:t>
      </w:r>
      <w:bookmarkStart w:id="0" w:name="_GoBack"/>
      <w:bookmarkEnd w:id="0"/>
      <w:r w:rsidRPr="00380D41">
        <w:rPr>
          <w:b/>
          <w:bCs/>
          <w:i/>
          <w:iCs/>
          <w:sz w:val="28"/>
          <w:szCs w:val="28"/>
          <w:u w:val="single"/>
        </w:rPr>
        <w:t>:</w:t>
      </w:r>
    </w:p>
    <w:p w:rsidR="00380D41" w:rsidRPr="00380D41" w:rsidRDefault="00380D41" w:rsidP="00380D41">
      <w:pPr>
        <w:pStyle w:val="Tekst01"/>
        <w:numPr>
          <w:ilvl w:val="0"/>
          <w:numId w:val="2"/>
        </w:numPr>
        <w:rPr>
          <w:sz w:val="28"/>
          <w:szCs w:val="28"/>
        </w:rPr>
      </w:pPr>
      <w:r w:rsidRPr="00380D41">
        <w:rPr>
          <w:sz w:val="28"/>
          <w:szCs w:val="28"/>
        </w:rPr>
        <w:t>Otvori udžbenik Pogled u svijet 4 na stranici 58 i 59.</w:t>
      </w:r>
    </w:p>
    <w:p w:rsidR="00380D41" w:rsidRPr="00380D41" w:rsidRDefault="00380D41" w:rsidP="00380D41">
      <w:pPr>
        <w:pStyle w:val="Tekst01"/>
        <w:numPr>
          <w:ilvl w:val="0"/>
          <w:numId w:val="2"/>
        </w:numPr>
        <w:rPr>
          <w:sz w:val="28"/>
          <w:szCs w:val="28"/>
        </w:rPr>
      </w:pPr>
      <w:r w:rsidRPr="00380D41">
        <w:rPr>
          <w:sz w:val="28"/>
          <w:szCs w:val="28"/>
        </w:rPr>
        <w:t>Pročitaj i pogledaj fotografije.</w:t>
      </w:r>
    </w:p>
    <w:p w:rsidR="00380D41" w:rsidRPr="00380D41" w:rsidRDefault="00380D41" w:rsidP="00380D41">
      <w:pPr>
        <w:pStyle w:val="Tekst01"/>
        <w:numPr>
          <w:ilvl w:val="0"/>
          <w:numId w:val="2"/>
        </w:numPr>
        <w:rPr>
          <w:sz w:val="28"/>
          <w:szCs w:val="28"/>
        </w:rPr>
      </w:pPr>
      <w:r w:rsidRPr="00380D41">
        <w:rPr>
          <w:sz w:val="28"/>
          <w:szCs w:val="28"/>
        </w:rPr>
        <w:t>Prepiši u bilježnicu iz prirode plan ploče.</w:t>
      </w:r>
    </w:p>
    <w:p w:rsidR="00380D41" w:rsidRPr="00380D41" w:rsidRDefault="00380D41" w:rsidP="00380D41">
      <w:pPr>
        <w:pStyle w:val="Tekst01"/>
        <w:numPr>
          <w:ilvl w:val="0"/>
          <w:numId w:val="2"/>
        </w:numPr>
        <w:rPr>
          <w:sz w:val="28"/>
          <w:szCs w:val="28"/>
        </w:rPr>
      </w:pPr>
      <w:r w:rsidRPr="00380D41">
        <w:rPr>
          <w:sz w:val="28"/>
          <w:szCs w:val="28"/>
        </w:rPr>
        <w:t>Prepiši u bilježnicu POJMOVNIK (stranica 59.)</w:t>
      </w:r>
    </w:p>
    <w:p w:rsidR="00380D41" w:rsidRPr="00380D41" w:rsidRDefault="00380D41" w:rsidP="00380D41">
      <w:pPr>
        <w:pStyle w:val="Tekst01"/>
        <w:numPr>
          <w:ilvl w:val="0"/>
          <w:numId w:val="2"/>
        </w:numPr>
        <w:rPr>
          <w:sz w:val="28"/>
          <w:szCs w:val="28"/>
        </w:rPr>
      </w:pPr>
      <w:r w:rsidRPr="00380D41">
        <w:rPr>
          <w:sz w:val="28"/>
          <w:szCs w:val="28"/>
        </w:rPr>
        <w:t>Pronađi na zemljovidu krajeve gdje se nalaze kulturno-povijesne znamenitosti s fotografija.</w:t>
      </w:r>
    </w:p>
    <w:p w:rsidR="00380D41" w:rsidRPr="00380D41" w:rsidRDefault="00380D41" w:rsidP="00380D41">
      <w:pPr>
        <w:pStyle w:val="Tekst01"/>
        <w:rPr>
          <w:sz w:val="28"/>
          <w:szCs w:val="28"/>
        </w:rPr>
      </w:pPr>
    </w:p>
    <w:p w:rsidR="00380D41" w:rsidRPr="00380D41" w:rsidRDefault="00380D41" w:rsidP="00380D41">
      <w:pPr>
        <w:pStyle w:val="Tekst01"/>
        <w:rPr>
          <w:sz w:val="28"/>
          <w:szCs w:val="28"/>
        </w:rPr>
      </w:pPr>
    </w:p>
    <w:p w:rsidR="00380D41" w:rsidRPr="00380D41" w:rsidRDefault="00380D41" w:rsidP="00380D41">
      <w:pPr>
        <w:pStyle w:val="Tekst01"/>
        <w:rPr>
          <w:sz w:val="28"/>
          <w:szCs w:val="28"/>
        </w:rPr>
      </w:pPr>
    </w:p>
    <w:p w:rsidR="00380D41" w:rsidRPr="00380D41" w:rsidRDefault="00380D41" w:rsidP="00380D41">
      <w:pPr>
        <w:pStyle w:val="Tekst01"/>
        <w:rPr>
          <w:sz w:val="28"/>
          <w:szCs w:val="28"/>
        </w:rPr>
      </w:pPr>
    </w:p>
    <w:p w:rsidR="00380D41" w:rsidRPr="00380D41" w:rsidRDefault="00380D41" w:rsidP="00380D41">
      <w:pPr>
        <w:pStyle w:val="Tekst01"/>
        <w:rPr>
          <w:sz w:val="28"/>
          <w:szCs w:val="28"/>
        </w:rPr>
      </w:pPr>
    </w:p>
    <w:p w:rsidR="00380D41" w:rsidRPr="00380D41" w:rsidRDefault="00380D41" w:rsidP="00380D41">
      <w:pPr>
        <w:pStyle w:val="Tekst01"/>
        <w:rPr>
          <w:sz w:val="28"/>
          <w:szCs w:val="28"/>
        </w:rPr>
      </w:pPr>
    </w:p>
    <w:p w:rsidR="00380D41" w:rsidRPr="00380D41" w:rsidRDefault="00380D41" w:rsidP="00380D41">
      <w:pPr>
        <w:pStyle w:val="Tekst01"/>
        <w:rPr>
          <w:sz w:val="28"/>
          <w:szCs w:val="28"/>
        </w:rPr>
      </w:pPr>
      <w:r w:rsidRPr="00380D41">
        <w:rPr>
          <w:sz w:val="28"/>
          <w:szCs w:val="28"/>
        </w:rPr>
        <w:t xml:space="preserve">PLAN PLOČE: </w:t>
      </w:r>
    </w:p>
    <w:p w:rsidR="00380D41" w:rsidRPr="00380D41" w:rsidRDefault="00380D41" w:rsidP="00380D41">
      <w:pPr>
        <w:spacing w:after="0" w:line="240" w:lineRule="auto"/>
        <w:jc w:val="center"/>
        <w:rPr>
          <w:rFonts w:cs="Calibri"/>
          <w:b/>
          <w:bCs/>
          <w:color w:val="FF0000"/>
          <w:sz w:val="28"/>
          <w:szCs w:val="28"/>
          <w:lang w:eastAsia="en-US"/>
        </w:rPr>
      </w:pPr>
      <w:r w:rsidRPr="00380D41">
        <w:rPr>
          <w:rFonts w:cs="Calibri"/>
          <w:b/>
          <w:bCs/>
          <w:color w:val="FF0000"/>
          <w:sz w:val="28"/>
          <w:szCs w:val="28"/>
          <w:lang w:eastAsia="en-US"/>
        </w:rPr>
        <w:t>Kulturno-povijesne znamenitosti Republike Hrvatske</w:t>
      </w:r>
    </w:p>
    <w:p w:rsidR="00380D41" w:rsidRPr="00380D41" w:rsidRDefault="00380D41" w:rsidP="00380D41">
      <w:pPr>
        <w:spacing w:after="0" w:line="240" w:lineRule="auto"/>
        <w:jc w:val="center"/>
        <w:rPr>
          <w:rFonts w:cs="Calibri"/>
          <w:sz w:val="28"/>
          <w:szCs w:val="28"/>
          <w:lang w:eastAsia="en-US"/>
        </w:rPr>
      </w:pPr>
    </w:p>
    <w:p w:rsidR="00380D41" w:rsidRPr="00380D41" w:rsidRDefault="00380D41" w:rsidP="00380D41">
      <w:pPr>
        <w:spacing w:after="0" w:line="240" w:lineRule="auto"/>
        <w:rPr>
          <w:rFonts w:cs="Calibri"/>
          <w:sz w:val="28"/>
          <w:szCs w:val="28"/>
          <w:lang w:eastAsia="en-US"/>
        </w:rPr>
      </w:pPr>
      <w:r w:rsidRPr="00380D41">
        <w:rPr>
          <w:rFonts w:cs="Calibri"/>
          <w:sz w:val="28"/>
          <w:szCs w:val="28"/>
          <w:lang w:eastAsia="en-US"/>
        </w:rPr>
        <w:t>UNESCO – čuva svjetsku kulturnu i prirodnu baštinu</w:t>
      </w:r>
    </w:p>
    <w:p w:rsidR="00380D41" w:rsidRPr="00380D41" w:rsidRDefault="00380D41" w:rsidP="00380D41">
      <w:pPr>
        <w:spacing w:after="0" w:line="240" w:lineRule="auto"/>
        <w:rPr>
          <w:rFonts w:cs="Calibri"/>
          <w:sz w:val="28"/>
          <w:szCs w:val="28"/>
          <w:lang w:eastAsia="en-US"/>
        </w:rPr>
      </w:pPr>
      <w:r w:rsidRPr="00380D41">
        <w:rPr>
          <w:rFonts w:cs="Calibri"/>
          <w:sz w:val="28"/>
          <w:szCs w:val="28"/>
          <w:lang w:eastAsia="en-US"/>
        </w:rPr>
        <w:t>Pod zaštitom UNESCO-a su:</w:t>
      </w:r>
    </w:p>
    <w:p w:rsidR="00380D41" w:rsidRPr="00380D41" w:rsidRDefault="00380D41" w:rsidP="00380D41">
      <w:pPr>
        <w:numPr>
          <w:ilvl w:val="0"/>
          <w:numId w:val="1"/>
        </w:numPr>
        <w:spacing w:after="0" w:line="240" w:lineRule="auto"/>
        <w:rPr>
          <w:rFonts w:cs="Calibri"/>
          <w:sz w:val="28"/>
          <w:szCs w:val="28"/>
          <w:lang w:eastAsia="en-US"/>
        </w:rPr>
      </w:pPr>
      <w:r w:rsidRPr="00380D41">
        <w:rPr>
          <w:rFonts w:cs="Calibri"/>
          <w:sz w:val="28"/>
          <w:szCs w:val="28"/>
          <w:lang w:eastAsia="en-US"/>
        </w:rPr>
        <w:t>Eufrazijeva bazilika u Poreču, Dioklecijanova palača u Splitu, katedrala svetog Jakova u Šibeniku</w:t>
      </w:r>
    </w:p>
    <w:p w:rsidR="00380D41" w:rsidRPr="00380D41" w:rsidRDefault="00380D41" w:rsidP="00380D41">
      <w:pPr>
        <w:numPr>
          <w:ilvl w:val="0"/>
          <w:numId w:val="1"/>
        </w:numPr>
        <w:spacing w:after="0" w:line="240" w:lineRule="auto"/>
        <w:rPr>
          <w:rFonts w:cs="Calibri"/>
          <w:sz w:val="28"/>
          <w:szCs w:val="28"/>
          <w:lang w:eastAsia="en-US"/>
        </w:rPr>
      </w:pPr>
      <w:r w:rsidRPr="00380D41">
        <w:rPr>
          <w:rFonts w:cs="Calibri"/>
          <w:sz w:val="28"/>
          <w:szCs w:val="28"/>
          <w:lang w:eastAsia="en-US"/>
        </w:rPr>
        <w:t>stari gradovi Trogir i Šibenik</w:t>
      </w:r>
    </w:p>
    <w:p w:rsidR="00380D41" w:rsidRPr="00380D41" w:rsidRDefault="00380D41" w:rsidP="00380D41">
      <w:pPr>
        <w:numPr>
          <w:ilvl w:val="0"/>
          <w:numId w:val="1"/>
        </w:numPr>
        <w:spacing w:after="0" w:line="240" w:lineRule="auto"/>
        <w:rPr>
          <w:rFonts w:cs="Calibri"/>
          <w:sz w:val="28"/>
          <w:szCs w:val="28"/>
          <w:lang w:eastAsia="en-US"/>
        </w:rPr>
      </w:pPr>
      <w:r w:rsidRPr="00380D41">
        <w:rPr>
          <w:rFonts w:cs="Calibri"/>
          <w:sz w:val="28"/>
          <w:szCs w:val="28"/>
          <w:lang w:eastAsia="en-US"/>
        </w:rPr>
        <w:t>Starogradsko polje na Hvaru</w:t>
      </w:r>
    </w:p>
    <w:p w:rsidR="00380D41" w:rsidRPr="00380D41" w:rsidRDefault="00380D41" w:rsidP="00380D41">
      <w:pPr>
        <w:numPr>
          <w:ilvl w:val="0"/>
          <w:numId w:val="1"/>
        </w:numPr>
        <w:spacing w:after="0" w:line="240" w:lineRule="auto"/>
        <w:rPr>
          <w:rFonts w:cs="Calibri"/>
          <w:sz w:val="28"/>
          <w:szCs w:val="28"/>
          <w:lang w:eastAsia="en-US"/>
        </w:rPr>
      </w:pPr>
      <w:r w:rsidRPr="00380D41">
        <w:rPr>
          <w:rFonts w:cs="Calibri"/>
          <w:sz w:val="28"/>
          <w:szCs w:val="28"/>
          <w:lang w:eastAsia="en-US"/>
        </w:rPr>
        <w:t>Plitvička jezera.</w:t>
      </w:r>
    </w:p>
    <w:p w:rsidR="00380D41" w:rsidRPr="00380D41" w:rsidRDefault="00380D41" w:rsidP="00380D41">
      <w:pPr>
        <w:rPr>
          <w:sz w:val="28"/>
          <w:szCs w:val="28"/>
        </w:rPr>
      </w:pPr>
      <w:r w:rsidRPr="00380D41">
        <w:rPr>
          <w:rFonts w:cs="Calibri"/>
          <w:sz w:val="28"/>
          <w:szCs w:val="28"/>
          <w:lang w:eastAsia="en-US"/>
        </w:rPr>
        <w:t xml:space="preserve">Ostala narodna baština: Sinjska alka, </w:t>
      </w:r>
      <w:proofErr w:type="spellStart"/>
      <w:r w:rsidRPr="00380D41">
        <w:rPr>
          <w:rFonts w:cs="Calibri"/>
          <w:sz w:val="28"/>
          <w:szCs w:val="28"/>
          <w:lang w:eastAsia="en-US"/>
        </w:rPr>
        <w:t>klapsko</w:t>
      </w:r>
      <w:proofErr w:type="spellEnd"/>
      <w:r w:rsidRPr="00380D41">
        <w:rPr>
          <w:rFonts w:cs="Calibri"/>
          <w:sz w:val="28"/>
          <w:szCs w:val="28"/>
          <w:lang w:eastAsia="en-US"/>
        </w:rPr>
        <w:t xml:space="preserve"> pjevanje, drvene igračke, čipkarstvo...</w:t>
      </w:r>
    </w:p>
    <w:sectPr w:rsidR="00380D41" w:rsidRPr="0038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F10"/>
    <w:multiLevelType w:val="hybridMultilevel"/>
    <w:tmpl w:val="9C12F29E"/>
    <w:lvl w:ilvl="0" w:tplc="FFE6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751BA"/>
    <w:multiLevelType w:val="hybridMultilevel"/>
    <w:tmpl w:val="AF34E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41"/>
    <w:rsid w:val="0038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57C0"/>
  <w15:chartTrackingRefBased/>
  <w15:docId w15:val="{37392D75-8037-40D5-BB67-0B480266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4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qFormat/>
    <w:rsid w:val="00380D41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cs="Depot-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2020-03-18T07:08:00Z</dcterms:created>
  <dcterms:modified xsi:type="dcterms:W3CDTF">2020-03-18T07:13:00Z</dcterms:modified>
</cp:coreProperties>
</file>