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1D36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OŠ GRIGORA VITEZA</w:t>
      </w:r>
    </w:p>
    <w:p w14:paraId="06BD9895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ZAGREB, KRUGE 46</w:t>
      </w:r>
    </w:p>
    <w:p w14:paraId="32933843" w14:textId="78E3BEB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KLASA: 007-04/2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-04/</w:t>
      </w:r>
      <w:r w:rsidR="003E4138">
        <w:rPr>
          <w:rFonts w:ascii="Arial" w:eastAsia="Times New Roman" w:hAnsi="Arial" w:cs="Arial"/>
          <w:sz w:val="20"/>
        </w:rPr>
        <w:t>18</w:t>
      </w:r>
    </w:p>
    <w:p w14:paraId="54E23BA7" w14:textId="3557767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URBROJ: 251-202-2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-1</w:t>
      </w:r>
    </w:p>
    <w:p w14:paraId="0617634B" w14:textId="62C644D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 xml:space="preserve">ZAGREB, </w:t>
      </w:r>
      <w:r w:rsidR="00FD283E">
        <w:rPr>
          <w:rFonts w:ascii="Arial" w:eastAsia="Times New Roman" w:hAnsi="Arial" w:cs="Arial"/>
          <w:sz w:val="20"/>
        </w:rPr>
        <w:t>16</w:t>
      </w:r>
      <w:r w:rsidRPr="00F7065C">
        <w:rPr>
          <w:rFonts w:ascii="Arial" w:eastAsia="Times New Roman" w:hAnsi="Arial" w:cs="Arial"/>
          <w:sz w:val="20"/>
        </w:rPr>
        <w:t>.</w:t>
      </w:r>
      <w:r w:rsidR="00FD283E">
        <w:rPr>
          <w:rFonts w:ascii="Arial" w:eastAsia="Times New Roman" w:hAnsi="Arial" w:cs="Arial"/>
          <w:sz w:val="20"/>
        </w:rPr>
        <w:t xml:space="preserve"> </w:t>
      </w:r>
      <w:r w:rsidR="001F49C7">
        <w:rPr>
          <w:rFonts w:ascii="Arial" w:eastAsia="Times New Roman" w:hAnsi="Arial" w:cs="Arial"/>
          <w:sz w:val="20"/>
        </w:rPr>
        <w:t>7</w:t>
      </w:r>
      <w:r w:rsidR="00130970">
        <w:rPr>
          <w:rFonts w:ascii="Arial" w:eastAsia="Times New Roman" w:hAnsi="Arial" w:cs="Arial"/>
          <w:sz w:val="20"/>
        </w:rPr>
        <w:t xml:space="preserve">. </w:t>
      </w:r>
      <w:r w:rsidRPr="00F7065C">
        <w:rPr>
          <w:rFonts w:ascii="Arial" w:eastAsia="Times New Roman" w:hAnsi="Arial" w:cs="Arial"/>
          <w:sz w:val="20"/>
        </w:rPr>
        <w:t>202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.</w:t>
      </w:r>
    </w:p>
    <w:p w14:paraId="4A48DDC2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8702714" w14:textId="4764E739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>Zapisnik s</w:t>
      </w:r>
      <w:r w:rsidR="000A4264">
        <w:rPr>
          <w:rFonts w:ascii="Arial" w:eastAsia="Times New Roman" w:hAnsi="Arial" w:cs="Arial"/>
          <w:b/>
        </w:rPr>
        <w:t>a</w:t>
      </w:r>
      <w:r w:rsidRPr="00E36C19">
        <w:rPr>
          <w:rFonts w:ascii="Arial" w:eastAsia="Times New Roman" w:hAnsi="Arial" w:cs="Arial"/>
          <w:b/>
        </w:rPr>
        <w:t xml:space="preserve"> </w:t>
      </w:r>
      <w:r w:rsidR="001F49C7">
        <w:rPr>
          <w:rFonts w:ascii="Arial" w:eastAsia="Times New Roman" w:hAnsi="Arial" w:cs="Arial"/>
          <w:b/>
        </w:rPr>
        <w:t>4</w:t>
      </w:r>
      <w:r w:rsidR="003E4138">
        <w:rPr>
          <w:rFonts w:ascii="Arial" w:eastAsia="Times New Roman" w:hAnsi="Arial" w:cs="Arial"/>
          <w:b/>
        </w:rPr>
        <w:t>1</w:t>
      </w:r>
      <w:r w:rsidRPr="00E36C19">
        <w:rPr>
          <w:rFonts w:ascii="Arial" w:eastAsia="Times New Roman" w:hAnsi="Arial" w:cs="Arial"/>
          <w:b/>
        </w:rPr>
        <w:t>. sjednice Školskog odbora</w:t>
      </w:r>
    </w:p>
    <w:p w14:paraId="31980EAC" w14:textId="1A796848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održane </w:t>
      </w:r>
      <w:r w:rsidR="003E4138">
        <w:rPr>
          <w:rFonts w:ascii="Arial" w:eastAsia="Times New Roman" w:hAnsi="Arial" w:cs="Arial"/>
          <w:b/>
        </w:rPr>
        <w:t>16</w:t>
      </w:r>
      <w:r w:rsidRPr="00E36C19">
        <w:rPr>
          <w:rFonts w:ascii="Arial" w:eastAsia="Times New Roman" w:hAnsi="Arial" w:cs="Arial"/>
          <w:b/>
        </w:rPr>
        <w:t>.</w:t>
      </w:r>
      <w:r w:rsidR="000A4264">
        <w:rPr>
          <w:rFonts w:ascii="Arial" w:eastAsia="Times New Roman" w:hAnsi="Arial" w:cs="Arial"/>
          <w:b/>
        </w:rPr>
        <w:t xml:space="preserve"> </w:t>
      </w:r>
      <w:r w:rsidR="001F49C7">
        <w:rPr>
          <w:rFonts w:ascii="Arial" w:eastAsia="Times New Roman" w:hAnsi="Arial" w:cs="Arial"/>
          <w:b/>
        </w:rPr>
        <w:t>srpnja</w:t>
      </w:r>
      <w:r w:rsidRPr="00E36C19">
        <w:rPr>
          <w:rFonts w:ascii="Arial" w:eastAsia="Times New Roman" w:hAnsi="Arial" w:cs="Arial"/>
          <w:b/>
        </w:rPr>
        <w:t xml:space="preserve"> 202</w:t>
      </w:r>
      <w:r w:rsidR="00DC6D1A">
        <w:rPr>
          <w:rFonts w:ascii="Arial" w:eastAsia="Times New Roman" w:hAnsi="Arial" w:cs="Arial"/>
          <w:b/>
        </w:rPr>
        <w:t>5</w:t>
      </w:r>
      <w:r w:rsidRPr="00E36C19">
        <w:rPr>
          <w:rFonts w:ascii="Arial" w:eastAsia="Times New Roman" w:hAnsi="Arial" w:cs="Arial"/>
          <w:b/>
        </w:rPr>
        <w:t xml:space="preserve">. u </w:t>
      </w:r>
      <w:r w:rsidR="001F49C7">
        <w:rPr>
          <w:rFonts w:ascii="Arial" w:eastAsia="Times New Roman" w:hAnsi="Arial" w:cs="Arial"/>
          <w:b/>
        </w:rPr>
        <w:t>9</w:t>
      </w:r>
      <w:r w:rsidR="00740750">
        <w:rPr>
          <w:rFonts w:ascii="Arial" w:eastAsia="Times New Roman" w:hAnsi="Arial" w:cs="Arial"/>
          <w:b/>
        </w:rPr>
        <w:t>,</w:t>
      </w:r>
      <w:r w:rsidR="001F49C7">
        <w:rPr>
          <w:rFonts w:ascii="Arial" w:eastAsia="Times New Roman" w:hAnsi="Arial" w:cs="Arial"/>
          <w:b/>
        </w:rPr>
        <w:t>00</w:t>
      </w:r>
      <w:r w:rsidRPr="00E36C19">
        <w:rPr>
          <w:rFonts w:ascii="Arial" w:eastAsia="Times New Roman" w:hAnsi="Arial" w:cs="Arial"/>
          <w:b/>
        </w:rPr>
        <w:t xml:space="preserve"> sati</w:t>
      </w:r>
    </w:p>
    <w:p w14:paraId="31779F3F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52507A8" w14:textId="1A4E1401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Sjednici prisustvuju članovi Školskog odbora:</w:t>
      </w:r>
      <w:r w:rsidR="00917533">
        <w:rPr>
          <w:rFonts w:ascii="Arial" w:hAnsi="Arial" w:cs="Arial"/>
        </w:rPr>
        <w:t xml:space="preserve"> </w:t>
      </w:r>
      <w:r w:rsidR="003E4138">
        <w:rPr>
          <w:rFonts w:ascii="Arial" w:hAnsi="Arial" w:cs="Arial"/>
        </w:rPr>
        <w:t xml:space="preserve">Slavica Šimić, </w:t>
      </w:r>
      <w:r w:rsidR="000A4264">
        <w:rPr>
          <w:rFonts w:ascii="Arial" w:hAnsi="Arial" w:cs="Arial"/>
        </w:rPr>
        <w:t>Tatjana Šikić (predsjednica), Natalija Stanić</w:t>
      </w:r>
      <w:r w:rsidR="001A4667">
        <w:rPr>
          <w:rFonts w:ascii="Arial" w:hAnsi="Arial" w:cs="Arial"/>
        </w:rPr>
        <w:t xml:space="preserve"> </w:t>
      </w:r>
      <w:r w:rsidR="00130970" w:rsidRPr="00E36C19">
        <w:rPr>
          <w:rFonts w:ascii="Arial" w:hAnsi="Arial" w:cs="Arial"/>
        </w:rPr>
        <w:t xml:space="preserve"> i </w:t>
      </w:r>
      <w:r w:rsidR="008D7808" w:rsidRPr="00E36C19">
        <w:rPr>
          <w:rFonts w:ascii="Arial" w:hAnsi="Arial" w:cs="Arial"/>
        </w:rPr>
        <w:t xml:space="preserve">Martina </w:t>
      </w:r>
      <w:proofErr w:type="spellStart"/>
      <w:r w:rsidR="008D7808" w:rsidRPr="00E36C19">
        <w:rPr>
          <w:rFonts w:ascii="Arial" w:hAnsi="Arial" w:cs="Arial"/>
        </w:rPr>
        <w:t>Čoga</w:t>
      </w:r>
      <w:proofErr w:type="spellEnd"/>
      <w:r w:rsidR="008D7808" w:rsidRPr="00E36C19">
        <w:rPr>
          <w:rFonts w:ascii="Arial" w:hAnsi="Arial" w:cs="Arial"/>
        </w:rPr>
        <w:t xml:space="preserve"> </w:t>
      </w:r>
      <w:proofErr w:type="spellStart"/>
      <w:r w:rsidR="008D7808" w:rsidRPr="00E36C19">
        <w:rPr>
          <w:rFonts w:ascii="Arial" w:hAnsi="Arial" w:cs="Arial"/>
        </w:rPr>
        <w:t>Pogačić</w:t>
      </w:r>
      <w:proofErr w:type="spellEnd"/>
      <w:r w:rsidRPr="00E36C19">
        <w:rPr>
          <w:rFonts w:ascii="Arial" w:hAnsi="Arial" w:cs="Arial"/>
        </w:rPr>
        <w:t>.</w:t>
      </w:r>
    </w:p>
    <w:p w14:paraId="08A394B9" w14:textId="10B522AC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Odsutni članovi:</w:t>
      </w:r>
      <w:r w:rsidR="008D7808">
        <w:rPr>
          <w:rFonts w:ascii="Arial" w:hAnsi="Arial" w:cs="Arial"/>
        </w:rPr>
        <w:t xml:space="preserve"> </w:t>
      </w:r>
      <w:r w:rsidR="00836C44">
        <w:rPr>
          <w:rFonts w:ascii="Arial" w:hAnsi="Arial" w:cs="Arial"/>
        </w:rPr>
        <w:t>-</w:t>
      </w:r>
    </w:p>
    <w:p w14:paraId="068D24C6" w14:textId="1BA9EF6F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Ostali nazočni:</w:t>
      </w:r>
      <w:r w:rsidR="00836C44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>Vlatka Kovač (ravnateljica)</w:t>
      </w:r>
      <w:r w:rsidR="003E4138">
        <w:rPr>
          <w:rFonts w:ascii="Arial" w:hAnsi="Arial" w:cs="Arial"/>
        </w:rPr>
        <w:t>, Jelena Koren (voditeljica računovodstva)</w:t>
      </w:r>
    </w:p>
    <w:p w14:paraId="6FC86FCE" w14:textId="77777777" w:rsidR="001051DB" w:rsidRPr="00E36C19" w:rsidRDefault="001051DB" w:rsidP="00E36C19">
      <w:pPr>
        <w:spacing w:after="0" w:line="360" w:lineRule="auto"/>
        <w:jc w:val="both"/>
        <w:rPr>
          <w:rFonts w:ascii="Arial" w:hAnsi="Arial" w:cs="Arial"/>
        </w:rPr>
      </w:pPr>
    </w:p>
    <w:p w14:paraId="777634A8" w14:textId="5B763937" w:rsidR="00C041BA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 xml:space="preserve">Sjednica je započela u </w:t>
      </w:r>
      <w:r w:rsidR="001F49C7">
        <w:rPr>
          <w:rFonts w:ascii="Arial" w:hAnsi="Arial" w:cs="Arial"/>
        </w:rPr>
        <w:t>9</w:t>
      </w:r>
      <w:r w:rsidR="00740750">
        <w:rPr>
          <w:rFonts w:ascii="Arial" w:hAnsi="Arial" w:cs="Arial"/>
        </w:rPr>
        <w:t>,</w:t>
      </w:r>
      <w:r w:rsidR="003E4138">
        <w:rPr>
          <w:rFonts w:ascii="Arial" w:hAnsi="Arial" w:cs="Arial"/>
        </w:rPr>
        <w:t>15</w:t>
      </w:r>
      <w:r w:rsidRPr="00E36C19">
        <w:rPr>
          <w:rFonts w:ascii="Arial" w:hAnsi="Arial" w:cs="Arial"/>
        </w:rPr>
        <w:t xml:space="preserve"> sati, a predsjednica ŠO predložila je</w:t>
      </w:r>
      <w:r w:rsidR="003E4138">
        <w:rPr>
          <w:rFonts w:ascii="Arial" w:hAnsi="Arial" w:cs="Arial"/>
        </w:rPr>
        <w:t xml:space="preserve"> nadopunu dnevnog reda s točkom Javna nabava. Prijedlog se jednoglasno prihvaća te se predlaže</w:t>
      </w:r>
      <w:r w:rsidRPr="00E36C19">
        <w:rPr>
          <w:rFonts w:ascii="Arial" w:hAnsi="Arial" w:cs="Arial"/>
        </w:rPr>
        <w:t xml:space="preserve"> sljedeći </w:t>
      </w:r>
    </w:p>
    <w:p w14:paraId="38CD958C" w14:textId="2364EBAB" w:rsidR="003E4138" w:rsidRPr="00E36C19" w:rsidRDefault="003E4138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Dnevni red:</w:t>
      </w:r>
    </w:p>
    <w:p w14:paraId="15DB5611" w14:textId="4BD69CF5" w:rsidR="003E4138" w:rsidRPr="00A826A5" w:rsidRDefault="003E4138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Verifikacija zapisnika 40. sjednice ŠO Osnovne škole Grigora Viteza održane 3.7.2025. godine</w:t>
      </w:r>
    </w:p>
    <w:p w14:paraId="1A8197BB" w14:textId="77777777" w:rsidR="003E4138" w:rsidRPr="00A826A5" w:rsidRDefault="003E4138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Izvješće o izvršenju proračuna škole za razdoblje 1.1.2025. – 30.6.2025.</w:t>
      </w:r>
    </w:p>
    <w:p w14:paraId="78A69455" w14:textId="368C1617" w:rsidR="003E4138" w:rsidRPr="00A826A5" w:rsidRDefault="003E4138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 xml:space="preserve">Suglasnost na Procjenu ugroženosti i elaborat sigurnosti </w:t>
      </w:r>
      <w:r w:rsidR="00EF7280" w:rsidRPr="00A826A5">
        <w:rPr>
          <w:rFonts w:ascii="Arial" w:hAnsi="Arial" w:cs="Arial"/>
          <w:sz w:val="22"/>
          <w:szCs w:val="22"/>
        </w:rPr>
        <w:t xml:space="preserve">te </w:t>
      </w:r>
      <w:r w:rsidRPr="00A826A5">
        <w:rPr>
          <w:rFonts w:ascii="Arial" w:hAnsi="Arial" w:cs="Arial"/>
          <w:sz w:val="22"/>
          <w:szCs w:val="22"/>
        </w:rPr>
        <w:t xml:space="preserve">Plan sigurnosti OŠ Grigora Viteza </w:t>
      </w:r>
    </w:p>
    <w:p w14:paraId="299571F3" w14:textId="77777777" w:rsidR="003E4138" w:rsidRPr="00A826A5" w:rsidRDefault="003E4138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Radni odnosi</w:t>
      </w:r>
    </w:p>
    <w:p w14:paraId="65412E7F" w14:textId="1629DECF" w:rsidR="003E4138" w:rsidRPr="00A826A5" w:rsidRDefault="00EF7280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Javna nabava</w:t>
      </w:r>
    </w:p>
    <w:p w14:paraId="79342379" w14:textId="7F5A1AB6" w:rsidR="00EF7280" w:rsidRPr="00A826A5" w:rsidRDefault="00EF7280" w:rsidP="003E4138">
      <w:pPr>
        <w:pStyle w:val="Tijelotek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Razno</w:t>
      </w:r>
    </w:p>
    <w:p w14:paraId="0CCF16EE" w14:textId="10A1B952" w:rsidR="00C041BA" w:rsidRPr="00A826A5" w:rsidRDefault="00C041BA" w:rsidP="00E36C19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284AC" w14:textId="77777777" w:rsidR="00C041BA" w:rsidRPr="00A826A5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A826A5">
        <w:rPr>
          <w:rFonts w:ascii="Arial" w:hAnsi="Arial" w:cs="Arial"/>
        </w:rPr>
        <w:t>Dnevni red je jednoglasno usvojen.</w:t>
      </w:r>
    </w:p>
    <w:p w14:paraId="1E088198" w14:textId="77777777" w:rsidR="00C041BA" w:rsidRPr="00E36C19" w:rsidRDefault="00C041BA" w:rsidP="00E36C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60662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 1.)</w:t>
      </w:r>
    </w:p>
    <w:p w14:paraId="583BE060" w14:textId="6619BD44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 xml:space="preserve">Verificiran je zapisnik s </w:t>
      </w:r>
      <w:r w:rsidR="00EF7280">
        <w:rPr>
          <w:rFonts w:ascii="Arial" w:eastAsia="Times New Roman" w:hAnsi="Arial" w:cs="Arial"/>
        </w:rPr>
        <w:t>40</w:t>
      </w:r>
      <w:r w:rsidRPr="00E36C19">
        <w:rPr>
          <w:rFonts w:ascii="Arial" w:eastAsia="Times New Roman" w:hAnsi="Arial" w:cs="Arial"/>
        </w:rPr>
        <w:t xml:space="preserve">. sjednice održane </w:t>
      </w:r>
      <w:r w:rsidR="00EF7280">
        <w:rPr>
          <w:rFonts w:ascii="Arial" w:eastAsia="Times New Roman" w:hAnsi="Arial" w:cs="Arial"/>
        </w:rPr>
        <w:t>3.</w:t>
      </w:r>
      <w:r w:rsidR="00517AC1" w:rsidRPr="00E36C19">
        <w:rPr>
          <w:rFonts w:ascii="Arial" w:eastAsia="Times New Roman" w:hAnsi="Arial" w:cs="Arial"/>
        </w:rPr>
        <w:t xml:space="preserve"> </w:t>
      </w:r>
      <w:r w:rsidR="00EF7280">
        <w:rPr>
          <w:rFonts w:ascii="Arial" w:eastAsia="Times New Roman" w:hAnsi="Arial" w:cs="Arial"/>
        </w:rPr>
        <w:t>7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202</w:t>
      </w:r>
      <w:r w:rsidR="001C3A68">
        <w:rPr>
          <w:rFonts w:ascii="Arial" w:eastAsia="Times New Roman" w:hAnsi="Arial" w:cs="Arial"/>
        </w:rPr>
        <w:t>5</w:t>
      </w:r>
      <w:r w:rsidRPr="00E36C19">
        <w:rPr>
          <w:rFonts w:ascii="Arial" w:eastAsia="Times New Roman" w:hAnsi="Arial" w:cs="Arial"/>
        </w:rPr>
        <w:t>. godine.</w:t>
      </w:r>
    </w:p>
    <w:p w14:paraId="0C1BA68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0" w:name="_Hlk142122412"/>
    </w:p>
    <w:p w14:paraId="3E47E485" w14:textId="672B1E2F" w:rsidR="00917533" w:rsidRDefault="00C041B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</w:t>
      </w:r>
      <w:r w:rsidRPr="00E36C19">
        <w:rPr>
          <w:rFonts w:ascii="Arial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2.</w:t>
      </w:r>
      <w:r w:rsidR="00917533">
        <w:rPr>
          <w:rFonts w:ascii="Arial" w:eastAsia="Times New Roman" w:hAnsi="Arial" w:cs="Arial"/>
        </w:rPr>
        <w:t>)</w:t>
      </w:r>
    </w:p>
    <w:p w14:paraId="6C8B791E" w14:textId="77777777" w:rsidR="003970AF" w:rsidRDefault="001F49C7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Izvješće o </w:t>
      </w:r>
      <w:r w:rsidR="00EF7280">
        <w:rPr>
          <w:rFonts w:ascii="Arial" w:eastAsia="Times New Roman" w:hAnsi="Arial" w:cs="Arial"/>
        </w:rPr>
        <w:t>izvršenju proračuna škole za razdoblje 1.1.2025. – 30.6.2025. podnijela je voditeljica računovodstva Jelena Koren, a sadrži Izvještaj o prihodima i rashodima, primicima i izdacima, Realizaciju proračuna te I. izmjene i dopune financijskog plana za 2025. godinu</w:t>
      </w:r>
      <w:r>
        <w:rPr>
          <w:rFonts w:ascii="Arial" w:eastAsia="Times New Roman" w:hAnsi="Arial" w:cs="Arial"/>
        </w:rPr>
        <w:t>.</w:t>
      </w:r>
      <w:r w:rsidR="00EF7280">
        <w:rPr>
          <w:rFonts w:ascii="Arial" w:eastAsia="Times New Roman" w:hAnsi="Arial" w:cs="Arial"/>
        </w:rPr>
        <w:t xml:space="preserve"> </w:t>
      </w:r>
    </w:p>
    <w:p w14:paraId="7C31DD58" w14:textId="4FB72DED" w:rsidR="001F49C7" w:rsidRDefault="00EF7280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Istaknut</w:t>
      </w:r>
      <w:r w:rsidR="003970AF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su </w:t>
      </w:r>
      <w:r w:rsidR="003970AF">
        <w:rPr>
          <w:rFonts w:ascii="Arial" w:eastAsia="Times New Roman" w:hAnsi="Arial" w:cs="Arial"/>
        </w:rPr>
        <w:t>planirana i realizirana sredstva, kao i obveze koje predstoje s obzirom na propise i pravilnike.  Naglašeno je da škola nema neplaćenih računa prema dobavljačima, isplate su redovite, a nabava opreme i sredstva odvija se redovito prema mogućnostima.</w:t>
      </w:r>
    </w:p>
    <w:p w14:paraId="12566770" w14:textId="5E3A8C9A" w:rsidR="003970AF" w:rsidRDefault="003970AF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Kompletna izvješća prilog su ovog zapisnika.</w:t>
      </w:r>
    </w:p>
    <w:p w14:paraId="27CE4CDC" w14:textId="67AA283D" w:rsidR="003970AF" w:rsidRDefault="003970AF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Izvješće o izvršenju proračuna škole za razdoblje 1.1.2025. – 30.6.2025. prihvaćeno je jednoglasno.</w:t>
      </w:r>
    </w:p>
    <w:p w14:paraId="75F932D8" w14:textId="77777777" w:rsidR="003970AF" w:rsidRDefault="003970AF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95BC3A3" w14:textId="20B461D3" w:rsidR="00EE4F01" w:rsidRDefault="00EE4F01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Ad 3.)</w:t>
      </w:r>
    </w:p>
    <w:p w14:paraId="0F37B2B6" w14:textId="77777777" w:rsidR="00A826A5" w:rsidRDefault="003970AF" w:rsidP="003970AF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Ravnateljica Vlatka Kovač predstavila je pripremljene dokumente koji su rađeni prema preporukama Ministarstva znanosti, obrazovanja i mladih, Grada Zagreba, Policijske postaje Trnje, tj. lokalnog Tima za sigurnost. Prv</w:t>
      </w:r>
      <w:r w:rsidR="00A826A5" w:rsidRPr="00A826A5">
        <w:rPr>
          <w:rFonts w:ascii="Arial" w:hAnsi="Arial" w:cs="Arial"/>
          <w:sz w:val="22"/>
          <w:szCs w:val="22"/>
        </w:rPr>
        <w:t>o</w:t>
      </w:r>
      <w:r w:rsidRPr="00A826A5">
        <w:rPr>
          <w:rFonts w:ascii="Arial" w:hAnsi="Arial" w:cs="Arial"/>
          <w:sz w:val="22"/>
          <w:szCs w:val="22"/>
        </w:rPr>
        <w:t xml:space="preserve"> je predstavila Procjenu ugroženosti i elaborat sigurnosti koji je izradila tvrtka ING4STUDIO   te potom i Plan sigurnosti OŠ Grigora Viteza. Oba dokumenta vode se kao poslovna tajna te će biti pohranjena u tajništvu škole. </w:t>
      </w:r>
    </w:p>
    <w:p w14:paraId="1A2E8033" w14:textId="3F3FD769" w:rsidR="00AA71E9" w:rsidRPr="00A826A5" w:rsidRDefault="00AA71E9" w:rsidP="003970AF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26A5">
        <w:rPr>
          <w:rFonts w:ascii="Arial" w:hAnsi="Arial" w:cs="Arial"/>
          <w:sz w:val="22"/>
          <w:szCs w:val="22"/>
        </w:rPr>
        <w:t>Ravnateljica je članovima Školskog odbora istaknula koje su procjene rizika i planovi mjera navedene u dokumentima za poboljšanje sigurnosti, a koje, između ostalog, uključuj</w:t>
      </w:r>
      <w:r w:rsidR="00A826A5" w:rsidRPr="00A826A5">
        <w:rPr>
          <w:rFonts w:ascii="Arial" w:hAnsi="Arial" w:cs="Arial"/>
          <w:sz w:val="22"/>
          <w:szCs w:val="22"/>
        </w:rPr>
        <w:t>u</w:t>
      </w:r>
      <w:r w:rsidRPr="00A826A5">
        <w:rPr>
          <w:rFonts w:ascii="Arial" w:hAnsi="Arial" w:cs="Arial"/>
          <w:sz w:val="22"/>
          <w:szCs w:val="22"/>
        </w:rPr>
        <w:t xml:space="preserve"> i zapošljavanje djelatnika za sigurnost i civilnu zaštitu. S obzirom na specifičnosti škole predlaže se zapošljavanje dva djelatnika za sigurnost i civilnu zaštitu. </w:t>
      </w:r>
    </w:p>
    <w:p w14:paraId="53676082" w14:textId="512E2F60" w:rsidR="001A09C7" w:rsidRPr="00A826A5" w:rsidRDefault="00AA71E9" w:rsidP="00AA71E9">
      <w:pPr>
        <w:pStyle w:val="Tijeloteksta"/>
        <w:spacing w:line="360" w:lineRule="auto"/>
        <w:jc w:val="both"/>
        <w:rPr>
          <w:rFonts w:ascii="Arial" w:hAnsi="Arial" w:cs="Arial"/>
          <w:sz w:val="32"/>
          <w:szCs w:val="22"/>
        </w:rPr>
      </w:pPr>
      <w:r w:rsidRPr="00A826A5">
        <w:rPr>
          <w:rFonts w:ascii="Arial" w:hAnsi="Arial" w:cs="Arial"/>
          <w:sz w:val="22"/>
          <w:szCs w:val="22"/>
        </w:rPr>
        <w:t>Članovi Školskog odbora jednoglasno su dali suglasnost za traženje suglasnosti nadležnim institucijama za zapošljavanje dva (2) djelatnika za sigurnost i civilnu zaštitu.</w:t>
      </w:r>
    </w:p>
    <w:p w14:paraId="7789CB61" w14:textId="77777777" w:rsidR="00A826A5" w:rsidRDefault="00A826A5" w:rsidP="00836C44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2C4AD1E" w14:textId="6A8B27FB" w:rsidR="001A09C7" w:rsidRDefault="001A09C7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4.)</w:t>
      </w:r>
    </w:p>
    <w:p w14:paraId="67586223" w14:textId="4B42E899" w:rsidR="005D7936" w:rsidRDefault="00AA71E9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Ravnateljica Vlatka Kovač </w:t>
      </w:r>
      <w:r w:rsidR="005D7936">
        <w:rPr>
          <w:rFonts w:ascii="Arial" w:eastAsia="Times New Roman" w:hAnsi="Arial" w:cs="Arial"/>
        </w:rPr>
        <w:t>izvješćuje članove Školskog odbora o aktualnim pitanjima u svezi radnih odnosa tražeći suglasnost za prijedlog sporazumnog prekida radnog odnosa za učitelja T.I. te za zapošljavanje psihologinje M</w:t>
      </w:r>
      <w:r w:rsidR="008A3D0A">
        <w:rPr>
          <w:rFonts w:ascii="Arial" w:eastAsia="Times New Roman" w:hAnsi="Arial" w:cs="Arial"/>
        </w:rPr>
        <w:t xml:space="preserve">arine Pavlić </w:t>
      </w:r>
      <w:r w:rsidR="005D7936">
        <w:rPr>
          <w:rFonts w:ascii="Arial" w:eastAsia="Times New Roman" w:hAnsi="Arial" w:cs="Arial"/>
        </w:rPr>
        <w:t>nakon provedenog natječaja. Također, zatražena je suglasnost za provođenje natječaja za zapošljavanje logopeda, učitelja razredne nastave u PRO,</w:t>
      </w:r>
      <w:r w:rsidR="008A3D0A">
        <w:rPr>
          <w:rFonts w:ascii="Arial" w:eastAsia="Times New Roman" w:hAnsi="Arial" w:cs="Arial"/>
        </w:rPr>
        <w:t xml:space="preserve"> </w:t>
      </w:r>
      <w:r w:rsidR="00A826A5">
        <w:rPr>
          <w:rFonts w:ascii="Arial" w:eastAsia="Times New Roman" w:hAnsi="Arial" w:cs="Arial"/>
        </w:rPr>
        <w:t>s</w:t>
      </w:r>
      <w:r w:rsidR="008A3D0A">
        <w:rPr>
          <w:rFonts w:ascii="Arial" w:eastAsia="Times New Roman" w:hAnsi="Arial" w:cs="Arial"/>
        </w:rPr>
        <w:t>ocijalnog pedagoga</w:t>
      </w:r>
      <w:r w:rsidR="00A826A5">
        <w:rPr>
          <w:rFonts w:ascii="Arial" w:eastAsia="Times New Roman" w:hAnsi="Arial" w:cs="Arial"/>
        </w:rPr>
        <w:t xml:space="preserve"> u PSP-u</w:t>
      </w:r>
      <w:r w:rsidR="008A3D0A">
        <w:rPr>
          <w:rFonts w:ascii="Arial" w:eastAsia="Times New Roman" w:hAnsi="Arial" w:cs="Arial"/>
        </w:rPr>
        <w:t xml:space="preserve"> </w:t>
      </w:r>
      <w:r w:rsidR="005D7936">
        <w:rPr>
          <w:rFonts w:ascii="Arial" w:eastAsia="Times New Roman" w:hAnsi="Arial" w:cs="Arial"/>
        </w:rPr>
        <w:t>kao i domara te suglasnost za zapošljavanje pomoćnika u nastavi nakon provedene selekcije po raspisanom natječaju.</w:t>
      </w:r>
    </w:p>
    <w:p w14:paraId="4E06A1F9" w14:textId="3CFB5227" w:rsidR="008A3D0A" w:rsidRDefault="008A3D0A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Članovi Školskog odbora upoznati su i sa zamolbama djelatnika koji će biti na novim radnim mjestima, voditi razredne odjele, odnosno odgojne skupine i skupine produženog boravka. Molbe djelatnica Lidije Marić, Jasne </w:t>
      </w:r>
      <w:r w:rsidR="00A826A5">
        <w:rPr>
          <w:rFonts w:ascii="Arial" w:eastAsia="Times New Roman" w:hAnsi="Arial" w:cs="Arial"/>
        </w:rPr>
        <w:t>Prelog</w:t>
      </w:r>
      <w:r>
        <w:rPr>
          <w:rFonts w:ascii="Arial" w:eastAsia="Times New Roman" w:hAnsi="Arial" w:cs="Arial"/>
        </w:rPr>
        <w:t xml:space="preserve">, Anje </w:t>
      </w:r>
      <w:proofErr w:type="spellStart"/>
      <w:r>
        <w:rPr>
          <w:rFonts w:ascii="Arial" w:eastAsia="Times New Roman" w:hAnsi="Arial" w:cs="Arial"/>
        </w:rPr>
        <w:t>Čondrić</w:t>
      </w:r>
      <w:proofErr w:type="spellEnd"/>
      <w:r>
        <w:rPr>
          <w:rFonts w:ascii="Arial" w:eastAsia="Times New Roman" w:hAnsi="Arial" w:cs="Arial"/>
        </w:rPr>
        <w:t xml:space="preserve"> Grb</w:t>
      </w:r>
      <w:r w:rsidR="00A826A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i Marije Iskre su prilog ovog zapisnika.   </w:t>
      </w:r>
    </w:p>
    <w:p w14:paraId="12CFFE12" w14:textId="77777777" w:rsidR="008A3D0A" w:rsidRDefault="008A3D0A" w:rsidP="008A3D0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Članovi Školskog odbora su jednoglasno dali suglasnost na sve predloženo.</w:t>
      </w:r>
    </w:p>
    <w:p w14:paraId="541B13A3" w14:textId="77777777" w:rsidR="00A826A5" w:rsidRDefault="00A826A5" w:rsidP="008A3D0A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4C73EDA" w14:textId="108B8933" w:rsidR="0074346A" w:rsidRDefault="008A3D0A" w:rsidP="008A3D0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5.)</w:t>
      </w:r>
      <w:r w:rsidR="0074346A">
        <w:rPr>
          <w:rFonts w:ascii="Arial" w:eastAsia="Times New Roman" w:hAnsi="Arial" w:cs="Arial"/>
        </w:rPr>
        <w:t xml:space="preserve"> </w:t>
      </w:r>
    </w:p>
    <w:p w14:paraId="789FB630" w14:textId="33E55B54" w:rsidR="008A3D0A" w:rsidRDefault="008A3D0A" w:rsidP="008A3D0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Ravnateljica Vlatka Kovač predlaže pokretanje javne nabave za nabavu udžbenika, </w:t>
      </w:r>
      <w:r w:rsidR="00FD283E">
        <w:rPr>
          <w:rFonts w:ascii="Arial" w:eastAsia="Times New Roman" w:hAnsi="Arial" w:cs="Arial"/>
        </w:rPr>
        <w:t>postavu novog parketa u učionici 23 na drugom katu te oprem</w:t>
      </w:r>
      <w:r w:rsidR="00A826A5">
        <w:rPr>
          <w:rFonts w:ascii="Arial" w:eastAsia="Times New Roman" w:hAnsi="Arial" w:cs="Arial"/>
        </w:rPr>
        <w:t>e</w:t>
      </w:r>
      <w:r w:rsidR="00FD283E">
        <w:rPr>
          <w:rFonts w:ascii="Arial" w:eastAsia="Times New Roman" w:hAnsi="Arial" w:cs="Arial"/>
        </w:rPr>
        <w:t xml:space="preserve"> za opremanje učionica (30 jednosjeda, 30 stolaca, 5 ormara, 5 panoa, 2 školske ploče).</w:t>
      </w:r>
    </w:p>
    <w:p w14:paraId="30E98D10" w14:textId="35171F54" w:rsidR="00FD283E" w:rsidRDefault="00FD283E" w:rsidP="008A3D0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Članovi odbora prijedlog prihvaćaju jednoglasno.</w:t>
      </w:r>
    </w:p>
    <w:bookmarkEnd w:id="0"/>
    <w:p w14:paraId="2E6CE58A" w14:textId="77777777" w:rsidR="00A826A5" w:rsidRDefault="00A826A5" w:rsidP="00917533">
      <w:pPr>
        <w:spacing w:after="0" w:line="360" w:lineRule="auto"/>
        <w:jc w:val="both"/>
        <w:rPr>
          <w:rFonts w:ascii="Arial" w:hAnsi="Arial" w:cs="Arial"/>
        </w:rPr>
      </w:pPr>
    </w:p>
    <w:p w14:paraId="29FA7651" w14:textId="535A035D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</w:p>
    <w:p w14:paraId="0899DD11" w14:textId="58C9BC9F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Zaključci s </w:t>
      </w:r>
      <w:r w:rsidR="001F49C7">
        <w:rPr>
          <w:rFonts w:ascii="Arial" w:hAnsi="Arial" w:cs="Arial"/>
        </w:rPr>
        <w:t>4</w:t>
      </w:r>
      <w:r w:rsidR="00A27F7A">
        <w:rPr>
          <w:rFonts w:ascii="Arial" w:hAnsi="Arial" w:cs="Arial"/>
        </w:rPr>
        <w:t>1</w:t>
      </w:r>
      <w:r w:rsidRPr="00BE75F3">
        <w:rPr>
          <w:rFonts w:ascii="Arial" w:hAnsi="Arial" w:cs="Arial"/>
        </w:rPr>
        <w:t>. sjednice Školskog odbora:</w:t>
      </w:r>
    </w:p>
    <w:p w14:paraId="0FEA3B47" w14:textId="5977D841" w:rsidR="00C76374" w:rsidRDefault="00917533" w:rsidP="00E8172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- verificiran je zapisnik s </w:t>
      </w:r>
      <w:r w:rsidR="00A27F7A">
        <w:rPr>
          <w:rFonts w:ascii="Arial" w:hAnsi="Arial" w:cs="Arial"/>
        </w:rPr>
        <w:t>40</w:t>
      </w:r>
      <w:r w:rsidRPr="00BE75F3">
        <w:rPr>
          <w:rFonts w:ascii="Arial" w:hAnsi="Arial" w:cs="Arial"/>
        </w:rPr>
        <w:t>. sjednice Školskog odbora</w:t>
      </w:r>
    </w:p>
    <w:p w14:paraId="3894FC37" w14:textId="5028F7D2" w:rsidR="001A09C7" w:rsidRDefault="0074346A" w:rsidP="0074346A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usvojeno je Izvješće o </w:t>
      </w:r>
      <w:r w:rsidR="00A27F7A">
        <w:rPr>
          <w:rFonts w:ascii="Arial" w:eastAsia="Times New Roman" w:hAnsi="Arial" w:cs="Arial"/>
        </w:rPr>
        <w:t>izvršenju proračuna za razdoblje 1.1.2025. – 30.6. 2025.</w:t>
      </w:r>
    </w:p>
    <w:p w14:paraId="53DE5D94" w14:textId="202AFACE" w:rsidR="001A09C7" w:rsidRDefault="001A09C7" w:rsidP="007434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A27F7A">
        <w:rPr>
          <w:rFonts w:ascii="Arial" w:eastAsia="Times New Roman" w:hAnsi="Arial" w:cs="Arial"/>
        </w:rPr>
        <w:t>dana je suglasnost na</w:t>
      </w:r>
      <w:r w:rsidR="00A27F7A" w:rsidRPr="00A27F7A">
        <w:t xml:space="preserve"> </w:t>
      </w:r>
      <w:r w:rsidR="00A27F7A" w:rsidRPr="00A27F7A">
        <w:rPr>
          <w:rFonts w:ascii="Arial" w:eastAsia="Times New Roman" w:hAnsi="Arial" w:cs="Arial"/>
        </w:rPr>
        <w:t>Procjenu ugroženosti i elaborat sigurnosti  te Plan sigurnosti OŠ Grigora Viteza</w:t>
      </w:r>
      <w:r w:rsidR="00A27F7A">
        <w:rPr>
          <w:rFonts w:ascii="Arial" w:eastAsia="Times New Roman" w:hAnsi="Arial" w:cs="Arial"/>
        </w:rPr>
        <w:t>, kao i za traženje suglasnosti za zapošljavanje dva operativna djelatnika za sigurnost i civilnu zaštitu</w:t>
      </w:r>
    </w:p>
    <w:p w14:paraId="25E6DE76" w14:textId="77777777" w:rsidR="00A27F7A" w:rsidRDefault="001A09C7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</w:t>
      </w:r>
      <w:r w:rsidRPr="001A09C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dana je suglasnost za </w:t>
      </w:r>
      <w:r w:rsidR="00A27F7A">
        <w:rPr>
          <w:rFonts w:ascii="Arial" w:eastAsia="Times New Roman" w:hAnsi="Arial" w:cs="Arial"/>
        </w:rPr>
        <w:t>radne odnose</w:t>
      </w:r>
    </w:p>
    <w:p w14:paraId="01EF8606" w14:textId="75FF9C0C" w:rsidR="004D507D" w:rsidRPr="00D40516" w:rsidRDefault="00A27F7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dana je suglasnost za pokretanje </w:t>
      </w:r>
      <w:r w:rsidR="001A09C7">
        <w:rPr>
          <w:rFonts w:ascii="Arial" w:eastAsia="Times New Roman" w:hAnsi="Arial" w:cs="Arial"/>
        </w:rPr>
        <w:t>postupka jednostavne nabave</w:t>
      </w:r>
    </w:p>
    <w:p w14:paraId="321FFE50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106C2359" w14:textId="7C8B1CCC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Zapisnik sastavi</w:t>
      </w:r>
      <w:r w:rsidR="00A27F7A">
        <w:rPr>
          <w:rFonts w:ascii="Arial" w:hAnsi="Arial" w:cs="Arial"/>
        </w:rPr>
        <w:t>o</w:t>
      </w:r>
      <w:r w:rsidRPr="00BE75F3">
        <w:rPr>
          <w:rFonts w:ascii="Arial" w:hAnsi="Arial" w:cs="Arial"/>
        </w:rPr>
        <w:t>:</w:t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  <w:t>Predsjednica ŠO:</w:t>
      </w:r>
    </w:p>
    <w:p w14:paraId="1F94D078" w14:textId="4FE2D8BD" w:rsidR="00C041BA" w:rsidRPr="00BE75F3" w:rsidRDefault="008D7808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Mat</w:t>
      </w:r>
      <w:r w:rsidR="00FD283E">
        <w:rPr>
          <w:rFonts w:ascii="Arial" w:hAnsi="Arial" w:cs="Arial"/>
        </w:rPr>
        <w:t>o Šipuš</w:t>
      </w:r>
      <w:r w:rsidRPr="00BE75F3">
        <w:rPr>
          <w:rFonts w:ascii="Arial" w:hAnsi="Arial" w:cs="Arial"/>
        </w:rPr>
        <w:t xml:space="preserve">, </w:t>
      </w:r>
      <w:r w:rsidR="00FD283E">
        <w:rPr>
          <w:rFonts w:ascii="Arial" w:hAnsi="Arial" w:cs="Arial"/>
        </w:rPr>
        <w:t>administrativni referent</w:t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 xml:space="preserve">         </w:t>
      </w:r>
      <w:r w:rsidR="000A4264">
        <w:rPr>
          <w:rFonts w:ascii="Arial" w:hAnsi="Arial" w:cs="Arial"/>
        </w:rPr>
        <w:t xml:space="preserve">      Tatjana Šikić</w:t>
      </w:r>
    </w:p>
    <w:p w14:paraId="2B0E5BD8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60E6358C" w14:textId="36973A34" w:rsidR="00C041BA" w:rsidRDefault="00C041BA" w:rsidP="00E36C19">
      <w:pPr>
        <w:spacing w:after="0" w:line="360" w:lineRule="auto"/>
        <w:rPr>
          <w:rFonts w:ascii="Arial" w:hAnsi="Arial" w:cs="Arial"/>
        </w:rPr>
      </w:pPr>
      <w:r w:rsidRPr="00E36C19">
        <w:rPr>
          <w:rFonts w:ascii="Arial" w:hAnsi="Arial" w:cs="Arial"/>
        </w:rPr>
        <w:t>__________________</w:t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  <w:t>__________________</w:t>
      </w:r>
    </w:p>
    <w:p w14:paraId="68516CBE" w14:textId="77777777" w:rsidR="00A27F7A" w:rsidRDefault="00A27F7A" w:rsidP="00E36C19">
      <w:pPr>
        <w:spacing w:after="0" w:line="360" w:lineRule="auto"/>
        <w:rPr>
          <w:rFonts w:ascii="Arial" w:hAnsi="Arial" w:cs="Arial"/>
        </w:rPr>
      </w:pPr>
    </w:p>
    <w:sectPr w:rsidR="00A27F7A" w:rsidSect="00EA317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40E3" w14:textId="77777777" w:rsidR="00C643D9" w:rsidRDefault="00C643D9">
      <w:pPr>
        <w:spacing w:after="0" w:line="240" w:lineRule="auto"/>
      </w:pPr>
      <w:r>
        <w:separator/>
      </w:r>
    </w:p>
  </w:endnote>
  <w:endnote w:type="continuationSeparator" w:id="0">
    <w:p w14:paraId="22130EFF" w14:textId="77777777" w:rsidR="00C643D9" w:rsidRDefault="00C6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170725"/>
      <w:docPartObj>
        <w:docPartGallery w:val="Page Numbers (Bottom of Page)"/>
        <w:docPartUnique/>
      </w:docPartObj>
    </w:sdtPr>
    <w:sdtEndPr/>
    <w:sdtContent>
      <w:p w14:paraId="54C68CE3" w14:textId="77777777" w:rsidR="00A227EE" w:rsidRDefault="00E538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17D6A0" w14:textId="77777777" w:rsidR="00A227EE" w:rsidRDefault="00A227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7FCA" w14:textId="77777777" w:rsidR="00C643D9" w:rsidRDefault="00C643D9">
      <w:pPr>
        <w:spacing w:after="0" w:line="240" w:lineRule="auto"/>
      </w:pPr>
      <w:r>
        <w:separator/>
      </w:r>
    </w:p>
  </w:footnote>
  <w:footnote w:type="continuationSeparator" w:id="0">
    <w:p w14:paraId="4800B39B" w14:textId="77777777" w:rsidR="00C643D9" w:rsidRDefault="00C6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04"/>
    <w:multiLevelType w:val="hybridMultilevel"/>
    <w:tmpl w:val="6CDA8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DB5"/>
    <w:multiLevelType w:val="hybridMultilevel"/>
    <w:tmpl w:val="B0F05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80842"/>
    <w:multiLevelType w:val="hybridMultilevel"/>
    <w:tmpl w:val="3E14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417B"/>
    <w:multiLevelType w:val="hybridMultilevel"/>
    <w:tmpl w:val="7CFC70AE"/>
    <w:lvl w:ilvl="0" w:tplc="121E4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358"/>
    <w:multiLevelType w:val="hybridMultilevel"/>
    <w:tmpl w:val="8D547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7E0B"/>
    <w:multiLevelType w:val="hybridMultilevel"/>
    <w:tmpl w:val="A6DCE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87C6B"/>
    <w:multiLevelType w:val="hybridMultilevel"/>
    <w:tmpl w:val="8D547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E2988"/>
    <w:multiLevelType w:val="hybridMultilevel"/>
    <w:tmpl w:val="8D5474A0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5B63"/>
    <w:multiLevelType w:val="hybridMultilevel"/>
    <w:tmpl w:val="0094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392"/>
    <w:multiLevelType w:val="hybridMultilevel"/>
    <w:tmpl w:val="66AE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28131">
    <w:abstractNumId w:val="10"/>
  </w:num>
  <w:num w:numId="2" w16cid:durableId="470712195">
    <w:abstractNumId w:val="4"/>
  </w:num>
  <w:num w:numId="3" w16cid:durableId="527179216">
    <w:abstractNumId w:val="0"/>
  </w:num>
  <w:num w:numId="4" w16cid:durableId="290092068">
    <w:abstractNumId w:val="6"/>
  </w:num>
  <w:num w:numId="5" w16cid:durableId="101993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21049">
    <w:abstractNumId w:val="1"/>
  </w:num>
  <w:num w:numId="7" w16cid:durableId="1079403435">
    <w:abstractNumId w:val="2"/>
  </w:num>
  <w:num w:numId="8" w16cid:durableId="584655823">
    <w:abstractNumId w:val="3"/>
  </w:num>
  <w:num w:numId="9" w16cid:durableId="845945645">
    <w:abstractNumId w:val="9"/>
  </w:num>
  <w:num w:numId="10" w16cid:durableId="1587883766">
    <w:abstractNumId w:val="8"/>
  </w:num>
  <w:num w:numId="11" w16cid:durableId="1721707406">
    <w:abstractNumId w:val="7"/>
  </w:num>
  <w:num w:numId="12" w16cid:durableId="207750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A"/>
    <w:rsid w:val="00000CCE"/>
    <w:rsid w:val="00017BE3"/>
    <w:rsid w:val="00043D47"/>
    <w:rsid w:val="000551AB"/>
    <w:rsid w:val="00060774"/>
    <w:rsid w:val="000A4264"/>
    <w:rsid w:val="000D653E"/>
    <w:rsid w:val="000E4734"/>
    <w:rsid w:val="00102630"/>
    <w:rsid w:val="001051DB"/>
    <w:rsid w:val="0012352F"/>
    <w:rsid w:val="00130970"/>
    <w:rsid w:val="00143D64"/>
    <w:rsid w:val="00144C40"/>
    <w:rsid w:val="00183C43"/>
    <w:rsid w:val="00191D62"/>
    <w:rsid w:val="001A09C7"/>
    <w:rsid w:val="001A4667"/>
    <w:rsid w:val="001C3A68"/>
    <w:rsid w:val="001E1FF0"/>
    <w:rsid w:val="001E3350"/>
    <w:rsid w:val="001F49C7"/>
    <w:rsid w:val="0021038A"/>
    <w:rsid w:val="002201CF"/>
    <w:rsid w:val="00222CD7"/>
    <w:rsid w:val="00227A48"/>
    <w:rsid w:val="002829E6"/>
    <w:rsid w:val="0030730A"/>
    <w:rsid w:val="00323EB1"/>
    <w:rsid w:val="00341688"/>
    <w:rsid w:val="0035745B"/>
    <w:rsid w:val="003638D4"/>
    <w:rsid w:val="00384DBD"/>
    <w:rsid w:val="0039106E"/>
    <w:rsid w:val="003970AF"/>
    <w:rsid w:val="003B7BBC"/>
    <w:rsid w:val="003D15DC"/>
    <w:rsid w:val="003E4138"/>
    <w:rsid w:val="00431737"/>
    <w:rsid w:val="00433D53"/>
    <w:rsid w:val="00473DC4"/>
    <w:rsid w:val="004A072F"/>
    <w:rsid w:val="004C0965"/>
    <w:rsid w:val="004D4CA6"/>
    <w:rsid w:val="004D507D"/>
    <w:rsid w:val="00503672"/>
    <w:rsid w:val="00517AC1"/>
    <w:rsid w:val="00532774"/>
    <w:rsid w:val="00535CFC"/>
    <w:rsid w:val="0054452F"/>
    <w:rsid w:val="00552710"/>
    <w:rsid w:val="005663FF"/>
    <w:rsid w:val="00567093"/>
    <w:rsid w:val="0057359B"/>
    <w:rsid w:val="00580B48"/>
    <w:rsid w:val="00594FDB"/>
    <w:rsid w:val="005D7936"/>
    <w:rsid w:val="005F2BD9"/>
    <w:rsid w:val="005F49CA"/>
    <w:rsid w:val="006003B0"/>
    <w:rsid w:val="00604459"/>
    <w:rsid w:val="00610784"/>
    <w:rsid w:val="00612E6C"/>
    <w:rsid w:val="00620841"/>
    <w:rsid w:val="00627A45"/>
    <w:rsid w:val="00646A1B"/>
    <w:rsid w:val="00676655"/>
    <w:rsid w:val="006D4E47"/>
    <w:rsid w:val="006D5D45"/>
    <w:rsid w:val="006E6700"/>
    <w:rsid w:val="0070338B"/>
    <w:rsid w:val="007373BF"/>
    <w:rsid w:val="00740750"/>
    <w:rsid w:val="007424B4"/>
    <w:rsid w:val="007428B5"/>
    <w:rsid w:val="0074346A"/>
    <w:rsid w:val="007602CE"/>
    <w:rsid w:val="00763905"/>
    <w:rsid w:val="0076418F"/>
    <w:rsid w:val="00764C2F"/>
    <w:rsid w:val="007834EA"/>
    <w:rsid w:val="007A07E6"/>
    <w:rsid w:val="007A51A9"/>
    <w:rsid w:val="007D1689"/>
    <w:rsid w:val="007E0ADC"/>
    <w:rsid w:val="007E443E"/>
    <w:rsid w:val="008016C9"/>
    <w:rsid w:val="00823054"/>
    <w:rsid w:val="008252A9"/>
    <w:rsid w:val="00827F2D"/>
    <w:rsid w:val="00836C44"/>
    <w:rsid w:val="008545A0"/>
    <w:rsid w:val="00890A76"/>
    <w:rsid w:val="008A2226"/>
    <w:rsid w:val="008A3D0A"/>
    <w:rsid w:val="008A56FE"/>
    <w:rsid w:val="008A5AE2"/>
    <w:rsid w:val="008C7F27"/>
    <w:rsid w:val="008D5DE1"/>
    <w:rsid w:val="008D7808"/>
    <w:rsid w:val="008E17B8"/>
    <w:rsid w:val="008F476C"/>
    <w:rsid w:val="008F6235"/>
    <w:rsid w:val="0090007F"/>
    <w:rsid w:val="009057C0"/>
    <w:rsid w:val="00905F62"/>
    <w:rsid w:val="00917533"/>
    <w:rsid w:val="00920C74"/>
    <w:rsid w:val="00956FDC"/>
    <w:rsid w:val="00974663"/>
    <w:rsid w:val="009833F0"/>
    <w:rsid w:val="00984473"/>
    <w:rsid w:val="009A52A7"/>
    <w:rsid w:val="009C1E84"/>
    <w:rsid w:val="009F168E"/>
    <w:rsid w:val="009F39AC"/>
    <w:rsid w:val="00A16AEC"/>
    <w:rsid w:val="00A227EE"/>
    <w:rsid w:val="00A27F7A"/>
    <w:rsid w:val="00A342A8"/>
    <w:rsid w:val="00A50A2C"/>
    <w:rsid w:val="00A5346B"/>
    <w:rsid w:val="00A56F11"/>
    <w:rsid w:val="00A67D8C"/>
    <w:rsid w:val="00A77ABA"/>
    <w:rsid w:val="00A80276"/>
    <w:rsid w:val="00A826A5"/>
    <w:rsid w:val="00A960AE"/>
    <w:rsid w:val="00AA71E9"/>
    <w:rsid w:val="00AC4FEB"/>
    <w:rsid w:val="00AD13D7"/>
    <w:rsid w:val="00B0337D"/>
    <w:rsid w:val="00B20834"/>
    <w:rsid w:val="00B25D83"/>
    <w:rsid w:val="00B27745"/>
    <w:rsid w:val="00B511E5"/>
    <w:rsid w:val="00B5432C"/>
    <w:rsid w:val="00B567ED"/>
    <w:rsid w:val="00B62BFE"/>
    <w:rsid w:val="00B9329E"/>
    <w:rsid w:val="00B94FF7"/>
    <w:rsid w:val="00BB650F"/>
    <w:rsid w:val="00BC718F"/>
    <w:rsid w:val="00BC78F0"/>
    <w:rsid w:val="00BD18CC"/>
    <w:rsid w:val="00BE75F3"/>
    <w:rsid w:val="00C041BA"/>
    <w:rsid w:val="00C13873"/>
    <w:rsid w:val="00C40F5C"/>
    <w:rsid w:val="00C428FE"/>
    <w:rsid w:val="00C43C09"/>
    <w:rsid w:val="00C643D9"/>
    <w:rsid w:val="00C76374"/>
    <w:rsid w:val="00C91B21"/>
    <w:rsid w:val="00C94F6F"/>
    <w:rsid w:val="00CC470E"/>
    <w:rsid w:val="00CE47C5"/>
    <w:rsid w:val="00D03F74"/>
    <w:rsid w:val="00D33E17"/>
    <w:rsid w:val="00D40516"/>
    <w:rsid w:val="00D7188F"/>
    <w:rsid w:val="00D93774"/>
    <w:rsid w:val="00D95BE2"/>
    <w:rsid w:val="00D97269"/>
    <w:rsid w:val="00DA60FD"/>
    <w:rsid w:val="00DC0390"/>
    <w:rsid w:val="00DC6D1A"/>
    <w:rsid w:val="00DE3A92"/>
    <w:rsid w:val="00E36C19"/>
    <w:rsid w:val="00E44801"/>
    <w:rsid w:val="00E538EB"/>
    <w:rsid w:val="00E679F8"/>
    <w:rsid w:val="00E81723"/>
    <w:rsid w:val="00E95BE1"/>
    <w:rsid w:val="00EC55BF"/>
    <w:rsid w:val="00ED6843"/>
    <w:rsid w:val="00EE4F01"/>
    <w:rsid w:val="00EF7280"/>
    <w:rsid w:val="00F339C2"/>
    <w:rsid w:val="00F508D4"/>
    <w:rsid w:val="00F519D6"/>
    <w:rsid w:val="00F741CC"/>
    <w:rsid w:val="00FD12EB"/>
    <w:rsid w:val="00FD283E"/>
    <w:rsid w:val="00FE0E25"/>
    <w:rsid w:val="00FE1C1A"/>
    <w:rsid w:val="00FE4A1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9EB"/>
  <w15:chartTrackingRefBased/>
  <w15:docId w15:val="{5390F449-3661-4870-9FE8-BBBBED1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0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1BA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C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041B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41BA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7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E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228B-9D11-4EBA-9E5F-E87991C9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Mato Šipuš</cp:lastModifiedBy>
  <cp:revision>4</cp:revision>
  <cp:lastPrinted>2025-07-16T11:41:00Z</cp:lastPrinted>
  <dcterms:created xsi:type="dcterms:W3CDTF">2025-07-16T11:32:00Z</dcterms:created>
  <dcterms:modified xsi:type="dcterms:W3CDTF">2025-07-16T18:18:00Z</dcterms:modified>
</cp:coreProperties>
</file>